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D55DE6" w:rsidRDefault="00FE077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1.5pt;margin-top:-34.15pt;width:269.6pt;height:107.25pt;z-index:251658240" fillcolor="white [3201]" strokecolor="#d99594 [1941]" strokeweight="1pt">
            <v:fill color2="#e5b8b7 [1301]" focusposition="1" focussize="" focus="100%" type="gradient"/>
            <v:shadow on="t" color="#622423 [1605]" opacity=".5" offset="-6pt,-6pt"/>
            <v:textbox style="mso-next-textbox:#_x0000_s1026">
              <w:txbxContent>
                <w:p w:rsidR="00D55DE6" w:rsidRPr="00FE0778" w:rsidRDefault="00D55DE6" w:rsidP="00C10CF5">
                  <w:pPr>
                    <w:jc w:val="both"/>
                    <w:rPr>
                      <w:sz w:val="24"/>
                    </w:rPr>
                  </w:pPr>
                  <w:r w:rsidRPr="00FE0778">
                    <w:rPr>
                      <w:rFonts w:ascii="Arial" w:hAnsi="Arial" w:cs="Arial"/>
                      <w:b/>
                      <w:i/>
                      <w:color w:val="000000" w:themeColor="text1"/>
                      <w:sz w:val="28"/>
                      <w:szCs w:val="24"/>
                      <w:lang w:val="es-CO"/>
                    </w:rPr>
                    <w:t>Formar a los padres de familia de la institución educativa José Holguín Garcés del grado 6º en el uso de las TIC’s para apoyar en proceso de enseñanza aprendizaje de su hij@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5" type="#_x0000_t13" style="position:absolute;margin-left:427.5pt;margin-top:25.95pt;width:29.25pt;height:15pt;z-index:251672576" fillcolor="#f79646 [3209]" strokecolor="#404040 [2429]" strokeweight="0">
            <v:fill color2="#df6a09 [2377]" focusposition=".5,.5" focussize="" focus="100%" type="gradientRadial"/>
            <v:shadow on="t" color="#974706 [1609]"/>
          </v:shape>
        </w:pict>
      </w:r>
      <w:r>
        <w:rPr>
          <w:noProof/>
        </w:rPr>
        <w:pict>
          <v:shape id="_x0000_s1036" type="#_x0000_t202" style="position:absolute;margin-left:460.7pt;margin-top:-15.4pt;width:121.5pt;height:80.25pt;z-index:251666432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36">
              <w:txbxContent>
                <w:p w:rsidR="00062564" w:rsidRPr="00062564" w:rsidRDefault="00062564" w:rsidP="00062564">
                  <w:pPr>
                    <w:rPr>
                      <w:b/>
                      <w:lang w:val="es-ES_tradnl"/>
                    </w:rPr>
                  </w:pPr>
                  <w:r w:rsidRPr="00062564">
                    <w:rPr>
                      <w:b/>
                      <w:lang w:val="es-ES_tradnl"/>
                    </w:rPr>
                    <w:t>M</w:t>
                  </w:r>
                  <w:r>
                    <w:rPr>
                      <w:b/>
                      <w:lang w:val="es-ES_tradnl"/>
                    </w:rPr>
                    <w:t>arco</w:t>
                  </w:r>
                  <w:r w:rsidRPr="00062564">
                    <w:rPr>
                      <w:b/>
                      <w:lang w:val="es-ES_tradnl"/>
                    </w:rPr>
                    <w:t xml:space="preserve"> </w:t>
                  </w:r>
                  <w:r w:rsidR="00C10CF5" w:rsidRPr="00062564">
                    <w:rPr>
                      <w:b/>
                      <w:lang w:val="es-ES_tradnl"/>
                    </w:rPr>
                    <w:t>Teórico</w:t>
                  </w:r>
                </w:p>
                <w:p w:rsidR="00062564" w:rsidRPr="00531B13" w:rsidRDefault="00062564" w:rsidP="00531B13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lang w:val="es-ES_tradnl"/>
                    </w:rPr>
                  </w:pPr>
                  <w:r w:rsidRPr="00531B13">
                    <w:rPr>
                      <w:lang w:val="es-ES_tradnl"/>
                    </w:rPr>
                    <w:t xml:space="preserve">Constructivismo </w:t>
                  </w:r>
                </w:p>
                <w:p w:rsidR="00062564" w:rsidRPr="00531B13" w:rsidRDefault="00531B13" w:rsidP="00531B13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lang w:val="es-ES_tradnl"/>
                    </w:rPr>
                  </w:pPr>
                  <w:r w:rsidRPr="00531B13">
                    <w:rPr>
                      <w:lang w:val="es-ES_tradnl"/>
                    </w:rPr>
                    <w:t>Aprendizaje</w:t>
                  </w:r>
                  <w:r w:rsidR="00062564" w:rsidRPr="00531B13">
                    <w:rPr>
                      <w:lang w:val="es-ES_tradnl"/>
                    </w:rPr>
                    <w:t xml:space="preserve"> adulto </w:t>
                  </w:r>
                </w:p>
                <w:p w:rsidR="00062564" w:rsidRPr="00531B13" w:rsidRDefault="00062564" w:rsidP="00531B13">
                  <w:pPr>
                    <w:pStyle w:val="Prrafodelista"/>
                    <w:numPr>
                      <w:ilvl w:val="0"/>
                      <w:numId w:val="1"/>
                    </w:numPr>
                    <w:rPr>
                      <w:lang w:val="es-ES_tradnl"/>
                    </w:rPr>
                  </w:pPr>
                  <w:r w:rsidRPr="00531B13">
                    <w:rPr>
                      <w:lang w:val="es-ES_tradnl"/>
                    </w:rPr>
                    <w:t xml:space="preserve">Cultura de la interacción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28.75pt;margin-top:205.2pt;width:119.25pt;height:27pt;z-index:251661312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30">
              <w:txbxContent>
                <w:p w:rsidR="00386AC4" w:rsidRPr="00386AC4" w:rsidRDefault="00386AC4" w:rsidP="00386AC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¿Cómo formar ...?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28.75pt;margin-top:140.7pt;width:120.7pt;height:37.5pt;z-index:251660288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29">
              <w:txbxContent>
                <w:p w:rsidR="00386AC4" w:rsidRPr="00386AC4" w:rsidRDefault="00386AC4" w:rsidP="00386AC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Miedo, inseguridad, desconocimiento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16.45pt;margin-top:211.2pt;width:101.7pt;height:40.5pt;z-index:251682816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 style="mso-next-textbox:#_x0000_s1057">
              <w:txbxContent>
                <w:p w:rsidR="00FB39D7" w:rsidRPr="0061460B" w:rsidRDefault="0061460B" w:rsidP="0061460B">
                  <w:pPr>
                    <w:jc w:val="center"/>
                    <w:rPr>
                      <w:b/>
                      <w:lang w:val="es-ES_tradnl"/>
                    </w:rPr>
                  </w:pPr>
                  <w:r w:rsidRPr="0061460B">
                    <w:rPr>
                      <w:b/>
                      <w:noProof/>
                      <w:lang w:val="es-ES_tradnl"/>
                    </w:rPr>
                    <w:t>VIABILIDAD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16.45pt;margin-top:305.7pt;width:104.8pt;height:40.5pt;z-index:251685888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 style="mso-next-textbox:#_x0000_s1060">
              <w:txbxContent>
                <w:p w:rsidR="00D403F9" w:rsidRPr="0061460B" w:rsidRDefault="0061460B" w:rsidP="00D403F9">
                  <w:pPr>
                    <w:rPr>
                      <w:b/>
                      <w:lang w:val="es-ES_tradnl"/>
                    </w:rPr>
                  </w:pPr>
                  <w:r w:rsidRPr="0061460B">
                    <w:rPr>
                      <w:b/>
                      <w:noProof/>
                      <w:lang w:val="es-ES_tradnl"/>
                    </w:rPr>
                    <w:t>MARCO ADMINISTRATIVO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16.45pt;margin-top:112.95pt;width:101.7pt;height:40.5pt;z-index:251667456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 style="mso-next-textbox:#_x0000_s1037">
              <w:txbxContent>
                <w:p w:rsidR="00531B13" w:rsidRPr="0061460B" w:rsidRDefault="0061460B" w:rsidP="00531B13">
                  <w:pPr>
                    <w:rPr>
                      <w:b/>
                      <w:lang w:val="es-ES_tradnl"/>
                    </w:rPr>
                  </w:pPr>
                  <w:r w:rsidRPr="0061460B">
                    <w:rPr>
                      <w:b/>
                      <w:lang w:val="es-ES_tradnl"/>
                    </w:rPr>
                    <w:t xml:space="preserve">MARCO METODOLÓGICO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13.1pt;margin-top:165.45pt;width:112.85pt;height:27pt;z-index:251659264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 style="mso-next-textbox:#_x0000_s1028">
              <w:txbxContent>
                <w:p w:rsidR="00386AC4" w:rsidRPr="0061460B" w:rsidRDefault="00386AC4">
                  <w:pPr>
                    <w:rPr>
                      <w:b/>
                      <w:color w:val="000000" w:themeColor="text1"/>
                      <w:sz w:val="28"/>
                      <w:lang w:val="es-ES_tradnl"/>
                    </w:rPr>
                  </w:pPr>
                  <w:r w:rsidRPr="0061460B">
                    <w:rPr>
                      <w:b/>
                      <w:color w:val="000000" w:themeColor="text1"/>
                      <w:sz w:val="28"/>
                      <w:lang w:val="es-ES_tradnl"/>
                    </w:rPr>
                    <w:t>EL PROBLEMA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62.75pt;margin-top:92.7pt;width:119.45pt;height:90pt;z-index:251668480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38">
              <w:txbxContent>
                <w:p w:rsidR="00531B13" w:rsidRDefault="00531B13" w:rsidP="00531B13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 xml:space="preserve">Tipo: </w:t>
                  </w:r>
                  <w:r>
                    <w:rPr>
                      <w:lang w:val="es-ES_tradnl"/>
                    </w:rPr>
                    <w:t>Descriptiva</w:t>
                  </w:r>
                </w:p>
                <w:p w:rsidR="00531B13" w:rsidRDefault="00531B13" w:rsidP="00531B13">
                  <w:pPr>
                    <w:rPr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 xml:space="preserve">Enfoque: </w:t>
                  </w:r>
                  <w:r w:rsidRPr="00531B13">
                    <w:rPr>
                      <w:lang w:val="es-ES_tradnl"/>
                    </w:rPr>
                    <w:t>Cualitativa</w:t>
                  </w:r>
                </w:p>
                <w:p w:rsidR="00531B13" w:rsidRPr="00531B13" w:rsidRDefault="00531B13" w:rsidP="00531B13">
                  <w:pPr>
                    <w:rPr>
                      <w:lang w:val="es-ES_tradnl"/>
                    </w:rPr>
                  </w:pPr>
                  <w:r w:rsidRPr="00531B13">
                    <w:rPr>
                      <w:b/>
                      <w:lang w:val="es-ES_tradnl"/>
                    </w:rPr>
                    <w:t>Información</w:t>
                  </w:r>
                  <w:r>
                    <w:rPr>
                      <w:lang w:val="es-ES_tradnl"/>
                    </w:rPr>
                    <w:t>: Entrevista, Encuesta, Observación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463.7pt;margin-top:292.2pt;width:118.5pt;height:79.5pt;z-index:251686912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61">
              <w:txbxContent>
                <w:p w:rsidR="00D403F9" w:rsidRPr="00D403F9" w:rsidRDefault="00D403F9" w:rsidP="00D403F9">
                  <w:pPr>
                    <w:rPr>
                      <w:lang w:val="es-CO"/>
                    </w:rPr>
                  </w:pPr>
                  <w:r w:rsidRPr="00D403F9">
                    <w:rPr>
                      <w:rFonts w:ascii="Calibri" w:hAnsi="Calibri" w:cs="Calibri"/>
                      <w:sz w:val="20"/>
                      <w:szCs w:val="20"/>
                      <w:lang w:val="es-CO"/>
                    </w:rPr>
                    <w:t>PEI, Misión, visión, objetivos estratégicos, políticas, estrategias, reglamentos, aspecto legal y normativo, cultura organizacional, talento humano.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13" style="position:absolute;margin-left:431.45pt;margin-top:319pt;width:29.25pt;height:15pt;z-index:251675648" fillcolor="#f79646 [3209]" strokecolor="#404040 [2429]" strokeweight="0">
            <v:fill color2="#df6a09 [2377]" focusposition=".5,.5" focussize="" focus="100%" type="gradientRadial"/>
            <v:shadow on="t" color="#974706 [1609]"/>
          </v:shape>
        </w:pict>
      </w:r>
      <w:r>
        <w:rPr>
          <w:noProof/>
        </w:rPr>
        <w:pict>
          <v:shape id="_x0000_s1055" type="#_x0000_t13" style="position:absolute;margin-left:427.5pt;margin-top:125.7pt;width:29.25pt;height:15pt;z-index:251680768" fillcolor="#f79646 [3209]" strokecolor="#404040 [2429]" strokeweight="0">
            <v:fill color2="#df6a09 [2377]" focusposition=".5,.5" focussize="" focus="100%" type="gradientRadial"/>
            <v:shadow on="t" color="#974706 [1609]"/>
          </v:shape>
        </w:pict>
      </w:r>
      <w:r>
        <w:rPr>
          <w:noProof/>
        </w:rPr>
        <w:pict>
          <v:shape id="_x0000_s1047" type="#_x0000_t13" style="position:absolute;margin-left:427.5pt;margin-top:226.2pt;width:29.25pt;height:15pt;z-index:251674624" fillcolor="#f79646 [3209]" strokecolor="#404040 [2429]" strokeweight="0">
            <v:fill color2="#df6a09 [2377]" focusposition=".5,.5" focussize="" focus="100%" type="gradientRadial"/>
            <v:shadow on="t" color="#974706 [1609]"/>
          </v:shape>
        </w:pict>
      </w:r>
      <w:r>
        <w:rPr>
          <w:noProof/>
        </w:rPr>
        <w:pict>
          <v:shape id="_x0000_s1058" type="#_x0000_t202" style="position:absolute;margin-left:463.7pt;margin-top:205.2pt;width:118.5pt;height:57.75pt;z-index:251683840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58">
              <w:txbxContent>
                <w:p w:rsidR="00FB39D7" w:rsidRDefault="00D403F9" w:rsidP="00FB39D7">
                  <w:pPr>
                    <w:rPr>
                      <w:lang w:val="es-ES_tradnl"/>
                    </w:rPr>
                  </w:pPr>
                  <w:r w:rsidRPr="00D403F9">
                    <w:rPr>
                      <w:lang w:val="es-ES_tradnl"/>
                    </w:rPr>
                    <w:t>Comunidad Educativa</w:t>
                  </w:r>
                  <w:r>
                    <w:rPr>
                      <w:lang w:val="es-ES_tradnl"/>
                    </w:rPr>
                    <w:t xml:space="preserve">, Institución, sala de sistemas, </w:t>
                  </w:r>
                  <w:r w:rsidR="0061460B">
                    <w:rPr>
                      <w:lang w:val="es-ES_tradnl"/>
                    </w:rPr>
                    <w:t>..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16.45pt;margin-top:15.45pt;width:101.7pt;height:40.5pt;z-index:251665408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 style="mso-next-textbox:#_x0000_s1035">
              <w:txbxContent>
                <w:p w:rsidR="00062564" w:rsidRPr="0061460B" w:rsidRDefault="0061460B" w:rsidP="00062564">
                  <w:pPr>
                    <w:rPr>
                      <w:b/>
                      <w:color w:val="000000" w:themeColor="text1"/>
                      <w:lang w:val="es-ES_tradnl"/>
                    </w:rPr>
                  </w:pPr>
                  <w:r w:rsidRPr="0061460B">
                    <w:rPr>
                      <w:b/>
                      <w:color w:val="000000" w:themeColor="text1"/>
                      <w:lang w:val="es-ES_tradnl"/>
                    </w:rPr>
                    <w:t xml:space="preserve">MARCO REFERENCIAL </w:t>
                  </w:r>
                </w:p>
              </w:txbxContent>
            </v:textbox>
          </v:shape>
        </w:pict>
      </w:r>
    </w:p>
    <w:p w:rsidR="00D55DE6" w:rsidRDefault="00FC182A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265.5pt;margin-top:308.55pt;width:41pt;height:0;z-index:251698176" o:connectortype="straight" strokeweight="2.25pt">
            <v:stroke endarrow="block"/>
          </v:shape>
        </w:pict>
      </w:r>
      <w:r>
        <w:rPr>
          <w:noProof/>
        </w:rPr>
        <w:pict>
          <v:shape id="_x0000_s1073" type="#_x0000_t32" style="position:absolute;margin-left:268.2pt;margin-top:212.75pt;width:41pt;height:0;z-index:251697152" o:connectortype="straight" strokeweight="2.25pt">
            <v:stroke endarrow="block"/>
          </v:shape>
        </w:pict>
      </w:r>
      <w:r>
        <w:rPr>
          <w:noProof/>
        </w:rPr>
        <w:pict>
          <v:shape id="_x0000_s1072" type="#_x0000_t32" style="position:absolute;margin-left:268.2pt;margin-top:115.25pt;width:41pt;height:0;z-index:251696128" o:connectortype="straight" strokeweight="2.25pt">
            <v:stroke endarrow="block"/>
          </v:shape>
        </w:pict>
      </w:r>
      <w:r>
        <w:rPr>
          <w:noProof/>
        </w:rPr>
        <w:pict>
          <v:shape id="_x0000_s1071" type="#_x0000_t32" style="position:absolute;margin-left:266.75pt;margin-top:15.5pt;width:41pt;height:0;z-index:251695104" o:connectortype="straight" strokeweight="2.25pt">
            <v:stroke endarrow="block"/>
          </v:shape>
        </w:pict>
      </w:r>
      <w:r>
        <w:rPr>
          <w:noProof/>
        </w:rPr>
        <w:pict>
          <v:shape id="_x0000_s1069" type="#_x0000_t32" style="position:absolute;margin-left:194.2pt;margin-top:373.65pt;width:71.3pt;height:0;z-index:251693056" o:connectortype="straight" strokeweight="2.25pt">
            <v:stroke endarrow="block"/>
          </v:shape>
        </w:pict>
      </w:r>
      <w:r>
        <w:rPr>
          <w:noProof/>
        </w:rPr>
        <w:pict>
          <v:shape id="_x0000_s1070" type="#_x0000_t32" style="position:absolute;margin-left:266.75pt;margin-top:15.5pt;width:1.45pt;height:358.15pt;flip:y;z-index:251694080" o:connectortype="straight" strokeweight="2.25pt"/>
        </w:pict>
      </w:r>
      <w:r w:rsidR="00FE0778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3" type="#_x0000_t67" style="position:absolute;margin-left:20.65pt;margin-top:54.6pt;width:23.55pt;height:45.65pt;z-index:251687936" fillcolor="black [3213]"/>
        </w:pict>
      </w:r>
      <w:r w:rsidR="00FE0778">
        <w:rPr>
          <w:noProof/>
        </w:rPr>
        <w:pict>
          <v:shape id="_x0000_s1068" type="#_x0000_t32" style="position:absolute;margin-left:55.75pt;margin-top:320.75pt;width:.05pt;height:14.8pt;z-index:251692032" o:connectortype="straight">
            <v:stroke endarrow="block"/>
          </v:shape>
        </w:pict>
      </w:r>
      <w:r w:rsidR="00FE0778">
        <w:rPr>
          <w:noProof/>
        </w:rPr>
        <w:pict>
          <v:shape id="_x0000_s1067" type="#_x0000_t32" style="position:absolute;margin-left:176.7pt;margin-top:152.75pt;width:0;height:27pt;z-index:251691008" o:connectortype="straight">
            <v:stroke endarrow="block"/>
          </v:shape>
        </w:pict>
      </w:r>
      <w:r w:rsidR="00FE0778">
        <w:rPr>
          <w:noProof/>
        </w:rPr>
        <w:pict>
          <v:shape id="_x0000_s1066" type="#_x0000_t32" style="position:absolute;margin-left:99.75pt;margin-top:128pt;width:21.8pt;height:18.45pt;flip:y;z-index:251689984" o:connectortype="straight">
            <v:stroke endarrow="block"/>
          </v:shape>
        </w:pict>
      </w:r>
      <w:r w:rsidR="00FE0778">
        <w:rPr>
          <w:noProof/>
        </w:rPr>
        <w:pict>
          <v:shape id="_x0000_s1033" type="#_x0000_t202" style="position:absolute;margin-left:20.65pt;margin-top:333.9pt;width:156.05pt;height:74.9pt;z-index:251663360" fillcolor="#92cddc [1944]" strokecolor="#0f243e [1615]" strokeweight="2.25pt">
            <v:fill color2="#daeef3 [664]" angle="-45" focus="-50%" type="gradient"/>
            <v:shadow on="t" color="#205867 [1608]" opacity=".5" offset="6pt,6pt"/>
            <v:textbox style="mso-next-textbox:#_x0000_s1033">
              <w:txbxContent>
                <w:p w:rsidR="00062564" w:rsidRPr="0061460B" w:rsidRDefault="0061460B" w:rsidP="00062564">
                  <w:pPr>
                    <w:rPr>
                      <w:sz w:val="28"/>
                      <w:lang w:val="es-ES_tradnl"/>
                    </w:rPr>
                  </w:pPr>
                  <w:r w:rsidRPr="0061460B">
                    <w:rPr>
                      <w:b/>
                      <w:sz w:val="28"/>
                      <w:lang w:val="es-ES_tradnl"/>
                    </w:rPr>
                    <w:t xml:space="preserve">Principal: </w:t>
                  </w:r>
                  <w:r w:rsidR="00062564" w:rsidRPr="0061460B">
                    <w:rPr>
                      <w:sz w:val="28"/>
                      <w:lang w:val="es-ES_tradnl"/>
                    </w:rPr>
                    <w:t xml:space="preserve">Formar </w:t>
                  </w:r>
                </w:p>
                <w:p w:rsidR="0061460B" w:rsidRPr="0061460B" w:rsidRDefault="0061460B" w:rsidP="0061460B">
                  <w:pPr>
                    <w:rPr>
                      <w:sz w:val="28"/>
                      <w:lang w:val="es-ES_tradnl"/>
                    </w:rPr>
                  </w:pPr>
                  <w:r w:rsidRPr="0061460B">
                    <w:rPr>
                      <w:b/>
                      <w:sz w:val="28"/>
                      <w:lang w:val="es-ES_tradnl"/>
                    </w:rPr>
                    <w:t>Especifico</w:t>
                  </w:r>
                  <w:r w:rsidRPr="0061460B">
                    <w:rPr>
                      <w:sz w:val="28"/>
                      <w:lang w:val="es-ES_tradnl"/>
                    </w:rPr>
                    <w:t>: Capacitar, Contribuir y Utilizar</w:t>
                  </w:r>
                </w:p>
                <w:p w:rsidR="0061460B" w:rsidRPr="0061460B" w:rsidRDefault="0061460B" w:rsidP="00062564">
                  <w:pPr>
                    <w:rPr>
                      <w:sz w:val="28"/>
                      <w:lang w:val="es-ES_tradnl"/>
                    </w:rPr>
                  </w:pPr>
                </w:p>
              </w:txbxContent>
            </v:textbox>
          </v:shape>
        </w:pict>
      </w:r>
      <w:r w:rsidR="00FE0778">
        <w:rPr>
          <w:noProof/>
        </w:rPr>
        <w:pict>
          <v:shape id="_x0000_s1064" type="#_x0000_t67" style="position:absolute;margin-left:20.65pt;margin-top:200.75pt;width:23.55pt;height:45.65pt;z-index:251688960" fillcolor="black [3213]"/>
        </w:pict>
      </w:r>
      <w:r w:rsidR="00FE0778">
        <w:rPr>
          <w:noProof/>
        </w:rPr>
        <w:pict>
          <v:shape id="_x0000_s1032" type="#_x0000_t202" style="position:absolute;margin-left:-13.1pt;margin-top:281.75pt;width:91.2pt;height:39pt;z-index:251662336" fillcolor="#9bbb59 [3206]" strokecolor="#f2f2f2 [3052]" strokeweight="2.25pt">
            <v:fill color2="#74903b [2374]" focusposition=".5,.5" focussize="" focus="100%" type="gradientRadial"/>
            <v:imagedata embosscolor="shadow add(51)"/>
            <v:shadow on="t" opacity=".5" offset="-6pt,6pt"/>
            <v:textbox>
              <w:txbxContent>
                <w:p w:rsidR="00386AC4" w:rsidRPr="00FE0778" w:rsidRDefault="00FE0778" w:rsidP="00FE0778">
                  <w:pPr>
                    <w:jc w:val="center"/>
                    <w:rPr>
                      <w:b/>
                      <w:sz w:val="20"/>
                      <w:lang w:val="es-ES_tradnl"/>
                    </w:rPr>
                  </w:pPr>
                  <w:r w:rsidRPr="00FE0778">
                    <w:rPr>
                      <w:b/>
                      <w:sz w:val="20"/>
                      <w:lang w:val="es-ES_tradnl"/>
                    </w:rPr>
                    <w:t>OBJETIVOS</w:t>
                  </w:r>
                </w:p>
              </w:txbxContent>
            </v:textbox>
          </v:shape>
        </w:pict>
      </w:r>
    </w:p>
    <w:sectPr w:rsidR="00D55DE6" w:rsidSect="003F12C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EC9" w:rsidRDefault="00755EC9" w:rsidP="00FC182A">
      <w:pPr>
        <w:spacing w:after="0" w:line="240" w:lineRule="auto"/>
      </w:pPr>
      <w:r>
        <w:separator/>
      </w:r>
    </w:p>
  </w:endnote>
  <w:endnote w:type="continuationSeparator" w:id="1">
    <w:p w:rsidR="00755EC9" w:rsidRDefault="00755EC9" w:rsidP="00FC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EC9" w:rsidRDefault="00755EC9" w:rsidP="00FC182A">
      <w:pPr>
        <w:spacing w:after="0" w:line="240" w:lineRule="auto"/>
      </w:pPr>
      <w:r>
        <w:separator/>
      </w:r>
    </w:p>
  </w:footnote>
  <w:footnote w:type="continuationSeparator" w:id="1">
    <w:p w:rsidR="00755EC9" w:rsidRDefault="00755EC9" w:rsidP="00FC1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B1930"/>
    <w:multiLevelType w:val="hybridMultilevel"/>
    <w:tmpl w:val="E93A0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2C4"/>
    <w:rsid w:val="00062564"/>
    <w:rsid w:val="000E1B0A"/>
    <w:rsid w:val="001165B2"/>
    <w:rsid w:val="00386AC4"/>
    <w:rsid w:val="003F12C4"/>
    <w:rsid w:val="00531B13"/>
    <w:rsid w:val="005A6950"/>
    <w:rsid w:val="0061460B"/>
    <w:rsid w:val="00755EC9"/>
    <w:rsid w:val="00C10CF5"/>
    <w:rsid w:val="00D403F9"/>
    <w:rsid w:val="00D55DE6"/>
    <w:rsid w:val="00FB39D7"/>
    <w:rsid w:val="00FC182A"/>
    <w:rsid w:val="00FE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2429]"/>
    </o:shapedefaults>
    <o:shapelayout v:ext="edit">
      <o:idmap v:ext="edit" data="1"/>
      <o:rules v:ext="edit">
        <o:r id="V:Rule20" type="connector" idref="#_x0000_s1066"/>
        <o:r id="V:Rule22" type="connector" idref="#_x0000_s1067"/>
        <o:r id="V:Rule23" type="connector" idref="#_x0000_s1068"/>
        <o:r id="V:Rule25" type="connector" idref="#_x0000_s1069"/>
        <o:r id="V:Rule27" type="connector" idref="#_x0000_s1070"/>
        <o:r id="V:Rule29" type="connector" idref="#_x0000_s1071"/>
        <o:r id="V:Rule30" type="connector" idref="#_x0000_s1072"/>
        <o:r id="V:Rule31" type="connector" idref="#_x0000_s1073"/>
        <o:r id="V:Rule32" type="connector" idref="#_x0000_s107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5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2C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55D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31B1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C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C182A"/>
  </w:style>
  <w:style w:type="paragraph" w:styleId="Piedepgina">
    <w:name w:val="footer"/>
    <w:basedOn w:val="Normal"/>
    <w:link w:val="PiedepginaCar"/>
    <w:uiPriority w:val="99"/>
    <w:semiHidden/>
    <w:unhideWhenUsed/>
    <w:rsid w:val="00FC18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C1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7DCC0-69A7-4DC9-A535-4DEC5F99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2010-09-24T13:41:00Z</dcterms:created>
  <dcterms:modified xsi:type="dcterms:W3CDTF">2010-09-24T16:05:00Z</dcterms:modified>
</cp:coreProperties>
</file>